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Tabel1"/>
        <w:tblpPr w:leftFromText="180" w:rightFromText="180" w:vertAnchor="text" w:horzAnchor="margin" w:tblpY="-18"/>
        <w:tblW w:w="10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4536"/>
        <w:gridCol w:w="3828"/>
      </w:tblGrid>
      <w:tr w:rsidR="00012EC1" w:rsidRPr="00012EC1" w:rsidTr="003D492E">
        <w:trPr>
          <w:trHeight w:val="1098"/>
        </w:trPr>
        <w:tc>
          <w:tcPr>
            <w:tcW w:w="1809" w:type="dxa"/>
            <w:tcBorders>
              <w:top w:val="nil"/>
              <w:left w:val="nil"/>
              <w:bottom w:val="double" w:sz="4" w:space="0" w:color="auto"/>
              <w:right w:val="nil"/>
            </w:tcBorders>
            <w:hideMark/>
          </w:tcPr>
          <w:p w:rsidR="00012EC1" w:rsidRPr="00012EC1" w:rsidRDefault="00012EC1" w:rsidP="00012EC1">
            <w:pPr>
              <w:tabs>
                <w:tab w:val="center" w:pos="4680"/>
                <w:tab w:val="right" w:pos="9360"/>
              </w:tabs>
              <w:rPr>
                <w:rFonts w:ascii="Calibri" w:eastAsia="Calibri" w:hAnsi="Calibri"/>
                <w:color w:val="0F243E"/>
                <w:lang w:val="en-US" w:eastAsia="ro-RO"/>
              </w:rPr>
            </w:pPr>
            <w:r w:rsidRPr="00012EC1">
              <w:rPr>
                <w:rFonts w:ascii="Calibri" w:eastAsia="Calibri" w:hAnsi="Calibri"/>
                <w:noProof/>
                <w:color w:val="0F243E"/>
                <w:lang w:eastAsia="ro-RO"/>
              </w:rPr>
              <w:drawing>
                <wp:inline distT="0" distB="0" distL="0" distR="0" wp14:anchorId="472FC939" wp14:editId="0F475A90">
                  <wp:extent cx="809625" cy="660020"/>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15286" cy="664635"/>
                          </a:xfrm>
                          <a:prstGeom prst="rect">
                            <a:avLst/>
                          </a:prstGeom>
                          <a:noFill/>
                          <a:ln>
                            <a:noFill/>
                          </a:ln>
                        </pic:spPr>
                      </pic:pic>
                    </a:graphicData>
                  </a:graphic>
                </wp:inline>
              </w:drawing>
            </w:r>
          </w:p>
        </w:tc>
        <w:tc>
          <w:tcPr>
            <w:tcW w:w="4536" w:type="dxa"/>
            <w:tcBorders>
              <w:top w:val="nil"/>
              <w:left w:val="nil"/>
              <w:bottom w:val="double" w:sz="4" w:space="0" w:color="auto"/>
              <w:right w:val="nil"/>
            </w:tcBorders>
            <w:vAlign w:val="center"/>
            <w:hideMark/>
          </w:tcPr>
          <w:p w:rsidR="00012EC1" w:rsidRPr="00012EC1" w:rsidRDefault="00012EC1" w:rsidP="00012EC1">
            <w:pPr>
              <w:tabs>
                <w:tab w:val="center" w:pos="4680"/>
                <w:tab w:val="right" w:pos="9360"/>
              </w:tabs>
              <w:jc w:val="center"/>
              <w:rPr>
                <w:rFonts w:ascii="Palatino Linotype" w:eastAsia="Calibri" w:hAnsi="Palatino Linotype"/>
                <w:b/>
                <w:color w:val="244061"/>
                <w:lang w:val="es-ES" w:eastAsia="ro-RO"/>
              </w:rPr>
            </w:pPr>
            <w:r w:rsidRPr="00012EC1">
              <w:rPr>
                <w:rFonts w:ascii="Palatino Linotype" w:eastAsia="Calibri" w:hAnsi="Palatino Linotype"/>
                <w:b/>
                <w:color w:val="244061"/>
                <w:lang w:val="es-ES" w:eastAsia="ro-RO"/>
              </w:rPr>
              <w:t>INSPECTORATUL ŞCOLAR AL JUDEŢULUI CĂLĂRAŞI</w:t>
            </w:r>
          </w:p>
        </w:tc>
        <w:tc>
          <w:tcPr>
            <w:tcW w:w="3828" w:type="dxa"/>
            <w:tcBorders>
              <w:top w:val="nil"/>
              <w:left w:val="nil"/>
              <w:bottom w:val="double" w:sz="4" w:space="0" w:color="auto"/>
              <w:right w:val="nil"/>
            </w:tcBorders>
            <w:vAlign w:val="center"/>
            <w:hideMark/>
          </w:tcPr>
          <w:p w:rsidR="00012EC1" w:rsidRPr="00012EC1" w:rsidRDefault="00012EC1" w:rsidP="00012EC1">
            <w:pPr>
              <w:tabs>
                <w:tab w:val="center" w:pos="4680"/>
                <w:tab w:val="right" w:pos="9360"/>
              </w:tabs>
              <w:jc w:val="center"/>
              <w:rPr>
                <w:rFonts w:ascii="Calibri" w:eastAsia="Calibri" w:hAnsi="Calibri"/>
                <w:color w:val="0F243E"/>
                <w:lang w:val="en-US" w:eastAsia="ro-RO"/>
              </w:rPr>
            </w:pPr>
            <w:r w:rsidRPr="00012EC1">
              <w:rPr>
                <w:rFonts w:ascii="Calibri" w:eastAsia="Calibri" w:hAnsi="Calibri"/>
                <w:noProof/>
                <w:color w:val="0F243E"/>
                <w:lang w:eastAsia="ro-RO"/>
              </w:rPr>
              <w:drawing>
                <wp:inline distT="0" distB="0" distL="0" distR="0" wp14:anchorId="3F6A0B66" wp14:editId="62440DA9">
                  <wp:extent cx="2242156" cy="599556"/>
                  <wp:effectExtent l="0" t="0" r="635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58318" cy="603878"/>
                          </a:xfrm>
                          <a:prstGeom prst="rect">
                            <a:avLst/>
                          </a:prstGeom>
                          <a:noFill/>
                        </pic:spPr>
                      </pic:pic>
                    </a:graphicData>
                  </a:graphic>
                </wp:inline>
              </w:drawing>
            </w:r>
            <w:r w:rsidRPr="00012EC1">
              <w:rPr>
                <w:rFonts w:ascii="Calibri" w:eastAsia="Calibri" w:hAnsi="Calibri"/>
                <w:noProof/>
                <w:color w:val="0F243E"/>
                <w:lang w:eastAsia="ro-RO"/>
              </w:rPr>
              <w:drawing>
                <wp:anchor distT="0" distB="0" distL="114300" distR="114300" simplePos="0" relativeHeight="251659264" behindDoc="0" locked="0" layoutInCell="1" allowOverlap="1" wp14:anchorId="67CD02C7" wp14:editId="3EF08C32">
                  <wp:simplePos x="0" y="0"/>
                  <wp:positionH relativeFrom="column">
                    <wp:posOffset>3610610</wp:posOffset>
                  </wp:positionH>
                  <wp:positionV relativeFrom="paragraph">
                    <wp:posOffset>668655</wp:posOffset>
                  </wp:positionV>
                  <wp:extent cx="3318510" cy="61849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8510" cy="6184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012EC1" w:rsidRPr="00012EC1" w:rsidRDefault="00012EC1" w:rsidP="00012EC1">
      <w:pPr>
        <w:spacing w:after="160" w:line="256" w:lineRule="auto"/>
        <w:rPr>
          <w:rFonts w:ascii="Calibri" w:eastAsia="Calibri" w:hAnsi="Calibri" w:cs="Times New Roman"/>
        </w:rPr>
      </w:pPr>
      <w:r w:rsidRPr="00012EC1">
        <w:rPr>
          <w:rFonts w:ascii="Calibri" w:eastAsia="Calibri" w:hAnsi="Calibri" w:cs="Times New Roman"/>
        </w:rPr>
        <w:tab/>
      </w:r>
      <w:r w:rsidRPr="00012EC1">
        <w:rPr>
          <w:rFonts w:ascii="Calibri" w:eastAsia="Calibri" w:hAnsi="Calibri" w:cs="Times New Roman"/>
        </w:rPr>
        <w:tab/>
      </w:r>
      <w:r w:rsidRPr="00012EC1">
        <w:rPr>
          <w:rFonts w:ascii="Calibri" w:eastAsia="Calibri" w:hAnsi="Calibri" w:cs="Times New Roman"/>
        </w:rPr>
        <w:tab/>
      </w:r>
      <w:r w:rsidRPr="00012EC1">
        <w:rPr>
          <w:rFonts w:ascii="Calibri" w:eastAsia="Calibri" w:hAnsi="Calibri" w:cs="Times New Roman"/>
        </w:rPr>
        <w:tab/>
      </w:r>
      <w:r w:rsidRPr="00012EC1">
        <w:rPr>
          <w:rFonts w:ascii="Calibri" w:eastAsia="Calibri" w:hAnsi="Calibri" w:cs="Times New Roman"/>
        </w:rPr>
        <w:tab/>
      </w:r>
      <w:r w:rsidRPr="00012EC1">
        <w:rPr>
          <w:rFonts w:ascii="Calibri" w:eastAsia="Calibri" w:hAnsi="Calibri" w:cs="Times New Roman"/>
        </w:rPr>
        <w:tab/>
      </w:r>
      <w:r w:rsidRPr="00012EC1">
        <w:rPr>
          <w:rFonts w:ascii="Calibri" w:eastAsia="Calibri" w:hAnsi="Calibri" w:cs="Times New Roman"/>
        </w:rPr>
        <w:tab/>
      </w:r>
      <w:r w:rsidRPr="00012EC1">
        <w:rPr>
          <w:rFonts w:ascii="Calibri" w:eastAsia="Calibri" w:hAnsi="Calibri" w:cs="Times New Roman"/>
        </w:rPr>
        <w:tab/>
      </w:r>
      <w:r w:rsidRPr="00012EC1">
        <w:rPr>
          <w:rFonts w:ascii="Calibri" w:eastAsia="Calibri" w:hAnsi="Calibri" w:cs="Times New Roman"/>
        </w:rPr>
        <w:tab/>
      </w:r>
      <w:r w:rsidRPr="00012EC1">
        <w:rPr>
          <w:rFonts w:ascii="Calibri" w:eastAsia="Calibri" w:hAnsi="Calibri" w:cs="Times New Roman"/>
        </w:rPr>
        <w:tab/>
      </w:r>
    </w:p>
    <w:p w:rsidR="0027536E" w:rsidRDefault="0027536E" w:rsidP="00BD66BB">
      <w:pPr>
        <w:autoSpaceDE w:val="0"/>
        <w:autoSpaceDN w:val="0"/>
        <w:adjustRightInd w:val="0"/>
        <w:spacing w:after="0" w:line="240" w:lineRule="auto"/>
        <w:jc w:val="both"/>
        <w:rPr>
          <w:rFonts w:ascii="Times New Roman" w:hAnsi="Times New Roman" w:cs="Times New Roman"/>
          <w:color w:val="000000"/>
        </w:rPr>
      </w:pPr>
      <w:bookmarkStart w:id="0" w:name="_GoBack"/>
      <w:bookmarkEnd w:id="0"/>
    </w:p>
    <w:p w:rsidR="0027536E" w:rsidRDefault="0027536E" w:rsidP="00BD66BB">
      <w:pPr>
        <w:autoSpaceDE w:val="0"/>
        <w:autoSpaceDN w:val="0"/>
        <w:adjustRightInd w:val="0"/>
        <w:spacing w:after="0" w:line="240" w:lineRule="auto"/>
        <w:jc w:val="both"/>
        <w:rPr>
          <w:rFonts w:ascii="Times New Roman" w:hAnsi="Times New Roman" w:cs="Times New Roman"/>
          <w:color w:val="000000"/>
        </w:rPr>
      </w:pPr>
    </w:p>
    <w:p w:rsidR="0027536E" w:rsidRDefault="0027536E" w:rsidP="00BD66BB">
      <w:pPr>
        <w:autoSpaceDE w:val="0"/>
        <w:autoSpaceDN w:val="0"/>
        <w:adjustRightInd w:val="0"/>
        <w:spacing w:after="0" w:line="240" w:lineRule="auto"/>
        <w:jc w:val="both"/>
        <w:rPr>
          <w:rFonts w:ascii="Times New Roman" w:hAnsi="Times New Roman" w:cs="Times New Roman"/>
          <w:color w:val="000000"/>
        </w:rPr>
      </w:pPr>
    </w:p>
    <w:p w:rsidR="0027536E" w:rsidRDefault="0027536E" w:rsidP="0027536E">
      <w:pPr>
        <w:autoSpaceDE w:val="0"/>
        <w:autoSpaceDN w:val="0"/>
        <w:adjustRightInd w:val="0"/>
        <w:spacing w:after="100" w:afterAutospacing="1" w:line="240" w:lineRule="auto"/>
        <w:jc w:val="center"/>
        <w:rPr>
          <w:rFonts w:ascii="Times New Roman" w:hAnsi="Times New Roman" w:cs="Times New Roman"/>
          <w:b/>
          <w:color w:val="0070C0"/>
        </w:rPr>
      </w:pPr>
    </w:p>
    <w:p w:rsidR="00BD66BB" w:rsidRPr="002373A5" w:rsidRDefault="00BD66BB" w:rsidP="0027536E">
      <w:pPr>
        <w:autoSpaceDE w:val="0"/>
        <w:autoSpaceDN w:val="0"/>
        <w:adjustRightInd w:val="0"/>
        <w:spacing w:after="100" w:afterAutospacing="1" w:line="240" w:lineRule="auto"/>
        <w:jc w:val="center"/>
        <w:rPr>
          <w:rFonts w:ascii="Arial Narrow" w:hAnsi="Arial Narrow" w:cs="Times New Roman"/>
          <w:b/>
          <w:color w:val="0070C0"/>
          <w:sz w:val="24"/>
          <w:szCs w:val="24"/>
        </w:rPr>
      </w:pPr>
      <w:r w:rsidRPr="002373A5">
        <w:rPr>
          <w:rFonts w:ascii="Arial Narrow" w:hAnsi="Arial Narrow" w:cs="Times New Roman"/>
          <w:b/>
          <w:color w:val="0070C0"/>
          <w:sz w:val="24"/>
          <w:szCs w:val="24"/>
        </w:rPr>
        <w:t>DISPOZIȚII FINALE</w:t>
      </w:r>
    </w:p>
    <w:p w:rsidR="00BD66BB" w:rsidRDefault="00BD66BB" w:rsidP="0027536E">
      <w:pPr>
        <w:autoSpaceDE w:val="0"/>
        <w:autoSpaceDN w:val="0"/>
        <w:adjustRightInd w:val="0"/>
        <w:spacing w:after="100" w:afterAutospacing="1" w:line="240" w:lineRule="auto"/>
        <w:jc w:val="both"/>
        <w:rPr>
          <w:rFonts w:ascii="Times New Roman" w:hAnsi="Times New Roman" w:cs="Times New Roman"/>
          <w:color w:val="000000"/>
        </w:rPr>
      </w:pPr>
    </w:p>
    <w:p w:rsidR="00BD66BB" w:rsidRPr="00DB0BA5" w:rsidRDefault="00BD66BB" w:rsidP="00DB0BA5">
      <w:pPr>
        <w:autoSpaceDE w:val="0"/>
        <w:autoSpaceDN w:val="0"/>
        <w:adjustRightInd w:val="0"/>
        <w:spacing w:after="100" w:afterAutospacing="1" w:line="240" w:lineRule="auto"/>
        <w:jc w:val="both"/>
        <w:rPr>
          <w:rFonts w:ascii="Arial Narrow" w:hAnsi="Arial Narrow"/>
          <w:sz w:val="24"/>
          <w:szCs w:val="24"/>
        </w:rPr>
      </w:pPr>
      <w:r w:rsidRPr="00DB0BA5">
        <w:rPr>
          <w:rFonts w:ascii="Arial Narrow" w:hAnsi="Arial Narrow" w:cs="Times New Roman"/>
          <w:color w:val="000000"/>
          <w:sz w:val="24"/>
          <w:szCs w:val="24"/>
        </w:rPr>
        <w:t xml:space="preserve">ART 30 (8) </w:t>
      </w:r>
      <w:r w:rsidR="00E76101" w:rsidRPr="00DB0BA5">
        <w:rPr>
          <w:rFonts w:ascii="Arial Narrow" w:hAnsi="Arial Narrow"/>
          <w:sz w:val="24"/>
          <w:szCs w:val="24"/>
        </w:rPr>
        <w:t xml:space="preserve">La nivelul unităţilor de învăţământ, consiliul de administraţie şi directorul unităţii de învăţământ răspund de constituirea corectă a posturilor didactice/catedrelor, de încadrarea titularilor şi de </w:t>
      </w:r>
      <w:proofErr w:type="spellStart"/>
      <w:r w:rsidR="00E76101" w:rsidRPr="00DB0BA5">
        <w:rPr>
          <w:rFonts w:ascii="Arial Narrow" w:hAnsi="Arial Narrow"/>
          <w:sz w:val="24"/>
          <w:szCs w:val="24"/>
        </w:rPr>
        <w:t>vacantarea</w:t>
      </w:r>
      <w:proofErr w:type="spellEnd"/>
      <w:r w:rsidR="00E76101" w:rsidRPr="00DB0BA5">
        <w:rPr>
          <w:rFonts w:ascii="Arial Narrow" w:hAnsi="Arial Narrow"/>
          <w:sz w:val="24"/>
          <w:szCs w:val="24"/>
        </w:rPr>
        <w:t xml:space="preserve"> posturilor didactice/catedrelor complete şi incomplete, rămase neocupate. Nepublicarea posturilor didactice/catedrelor vacante/rezervate complete şi incomplete, precum şi publicarea incorectă a posturilor didactice/catedrelor vacante/rezervate atrage după sine sancţionarea directorului şi a membrilor consiliului de administraţie unităţii de învăţământ.</w:t>
      </w:r>
    </w:p>
    <w:p w:rsidR="00E76101" w:rsidRPr="00DB0BA5" w:rsidRDefault="00BD66BB" w:rsidP="00E76101">
      <w:pPr>
        <w:pStyle w:val="Default"/>
        <w:jc w:val="both"/>
        <w:rPr>
          <w:rFonts w:ascii="Arial Narrow" w:hAnsi="Arial Narrow"/>
        </w:rPr>
      </w:pPr>
      <w:r w:rsidRPr="00DB0BA5">
        <w:rPr>
          <w:rFonts w:ascii="Arial Narrow" w:hAnsi="Arial Narrow"/>
        </w:rPr>
        <w:t xml:space="preserve">ART 31 (2) </w:t>
      </w:r>
      <w:r w:rsidR="00E76101" w:rsidRPr="00DB0BA5">
        <w:rPr>
          <w:rFonts w:ascii="Arial Narrow" w:hAnsi="Arial Narrow"/>
        </w:rPr>
        <w:t xml:space="preserve">Lista, cuprinzând posturile didactice/catedrele vacante/rezervate complete şi incomplete, se aduce la cunoştinţă persoanelor interesate astfel: </w:t>
      </w:r>
    </w:p>
    <w:p w:rsidR="00E76101" w:rsidRPr="00DB0BA5" w:rsidRDefault="00E76101" w:rsidP="00E76101">
      <w:pPr>
        <w:autoSpaceDE w:val="0"/>
        <w:autoSpaceDN w:val="0"/>
        <w:adjustRightInd w:val="0"/>
        <w:spacing w:after="0" w:line="240" w:lineRule="auto"/>
        <w:jc w:val="both"/>
        <w:rPr>
          <w:rFonts w:ascii="Arial Narrow" w:hAnsi="Arial Narrow" w:cs="Times New Roman"/>
          <w:color w:val="000000"/>
          <w:sz w:val="24"/>
          <w:szCs w:val="24"/>
        </w:rPr>
      </w:pPr>
      <w:r w:rsidRPr="00DB0BA5">
        <w:rPr>
          <w:rFonts w:ascii="Arial Narrow" w:hAnsi="Arial Narrow" w:cs="Times New Roman"/>
          <w:color w:val="000000"/>
          <w:sz w:val="24"/>
          <w:szCs w:val="24"/>
        </w:rPr>
        <w:t xml:space="preserve">a) unitatea de învăţământ afişează lista posturilor didactice/catedrelor vacante/rezervate şi condiţiile specifice de ocupare a posturilor didactice/catedrelor vacante stabilite la nivelul unităţilor de învăţământ la avizier şi pe site-ul propriu în termen de cel mult 3 (trei) zile lucrătoare de la avizarea ofertei de posturi vacante/rezervate de către inspectoratul şcolar; </w:t>
      </w:r>
    </w:p>
    <w:p w:rsidR="00BD66BB" w:rsidRPr="00DB0BA5" w:rsidRDefault="00E76101" w:rsidP="00E76101">
      <w:pPr>
        <w:autoSpaceDE w:val="0"/>
        <w:autoSpaceDN w:val="0"/>
        <w:adjustRightInd w:val="0"/>
        <w:spacing w:after="100" w:afterAutospacing="1" w:line="240" w:lineRule="auto"/>
        <w:jc w:val="both"/>
        <w:rPr>
          <w:rFonts w:ascii="Arial Narrow" w:hAnsi="Arial Narrow" w:cs="Times New Roman"/>
          <w:color w:val="000000"/>
          <w:sz w:val="24"/>
          <w:szCs w:val="24"/>
        </w:rPr>
      </w:pPr>
      <w:r w:rsidRPr="00DB0BA5">
        <w:rPr>
          <w:rFonts w:ascii="Arial Narrow" w:hAnsi="Arial Narrow" w:cs="Times New Roman"/>
          <w:color w:val="000000"/>
          <w:sz w:val="24"/>
          <w:szCs w:val="24"/>
        </w:rPr>
        <w:t>b) inspectoratul şcolar întocmeşte lista tuturor posturilor didactice/catedrelor vacante/rezervate, complete şi incomplete transmise de unităţile de învăţământ şi o publică, la data prevăzută în Calendar, prin afişare la avizierul instituţiei, pe site-ul instituţiei şi pe site-ul Ministerului Educaţiei şi Cercetării Ştiinţifice.</w:t>
      </w:r>
    </w:p>
    <w:p w:rsidR="00DB0BA5" w:rsidRPr="00DB0BA5" w:rsidRDefault="00BD66BB" w:rsidP="0027536E">
      <w:pPr>
        <w:pStyle w:val="Default"/>
        <w:spacing w:after="100" w:afterAutospacing="1"/>
        <w:jc w:val="both"/>
        <w:rPr>
          <w:rFonts w:ascii="Arial Narrow" w:hAnsi="Arial Narrow"/>
        </w:rPr>
      </w:pPr>
      <w:r w:rsidRPr="00DB0BA5">
        <w:rPr>
          <w:rFonts w:ascii="Arial Narrow" w:hAnsi="Arial Narrow"/>
        </w:rPr>
        <w:t xml:space="preserve">(3) </w:t>
      </w:r>
      <w:r w:rsidR="00E76101" w:rsidRPr="00DB0BA5">
        <w:rPr>
          <w:rFonts w:ascii="Arial Narrow" w:hAnsi="Arial Narrow"/>
        </w:rPr>
        <w:t>Directorii unităţilor de învăţământ şi comisia de mobilitate a personalului didactic din învăţământul preuniversitar constituită la nivelul inspectoratului şcolar au obligaţia de a reactualiza lista posturilor didactice/catedrelor vacante/rezervate complete şi incomplete, după fiecare etapă a mobilităţii personalului didactic din învăţământul preuniversitar, conform Calendarului.</w:t>
      </w:r>
    </w:p>
    <w:p w:rsidR="00BD66BB" w:rsidRPr="00DB0BA5" w:rsidRDefault="00DB0BA5" w:rsidP="00DB0BA5">
      <w:pPr>
        <w:jc w:val="both"/>
        <w:rPr>
          <w:rFonts w:ascii="Arial Narrow" w:hAnsi="Arial Narrow"/>
          <w:sz w:val="24"/>
          <w:szCs w:val="24"/>
        </w:rPr>
      </w:pPr>
      <w:r w:rsidRPr="00DB0BA5">
        <w:rPr>
          <w:rFonts w:ascii="Arial Narrow" w:hAnsi="Arial Narrow"/>
          <w:sz w:val="24"/>
          <w:szCs w:val="24"/>
        </w:rPr>
        <w:t>(12) Cadrelor didactice angajate în baza unui contract individual de muncă pe perioadă nedeterminată în învăţământul preuniversitar până la 31 august 2012, care nu promovează examenul naţional de definitivare în învăţământ sesiunea 2016 şi care nu mai îndeplinesc condiţiile legale de înscriere la examenul naţional de definitivare în învăţământ în sesiunile următoare, li se aplică procedura concedierii pentru necorespundere profesională, conform prevederilor art. 61 lit. d), art. 62 alin. (1) şi (3), art. 63 alin. (2) şi art. 64 din Legea nr. 53/2003, republicată, Codul muncii, cu modificările și completările ulterioare şi rămân încadrate, cu acordul persoanelor respective, pe perioadă determinată în anul şcolar 2016-2017, pe posturile didactice/catedrele pe care au fost titulare.</w:t>
      </w:r>
    </w:p>
    <w:sectPr w:rsidR="00BD66BB" w:rsidRPr="00DB0B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altName w:val="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6BB"/>
    <w:rsid w:val="00012EC1"/>
    <w:rsid w:val="001E6819"/>
    <w:rsid w:val="002373A5"/>
    <w:rsid w:val="0027536E"/>
    <w:rsid w:val="007E1259"/>
    <w:rsid w:val="00AE0B4E"/>
    <w:rsid w:val="00BD66BB"/>
    <w:rsid w:val="00D87301"/>
    <w:rsid w:val="00DB0BA5"/>
    <w:rsid w:val="00E7610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6BB"/>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BD66BB"/>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27536E"/>
    <w:pPr>
      <w:tabs>
        <w:tab w:val="center" w:pos="4536"/>
        <w:tab w:val="right" w:pos="9072"/>
      </w:tabs>
      <w:spacing w:after="0" w:line="240" w:lineRule="auto"/>
    </w:pPr>
  </w:style>
  <w:style w:type="character" w:customStyle="1" w:styleId="AntetCaracter">
    <w:name w:val="Antet Caracter"/>
    <w:basedOn w:val="Fontdeparagrafimplicit"/>
    <w:link w:val="Antet"/>
    <w:rsid w:val="0027536E"/>
  </w:style>
  <w:style w:type="table" w:customStyle="1" w:styleId="GrilTabel1">
    <w:name w:val="Grilă Tabel1"/>
    <w:basedOn w:val="TabelNormal"/>
    <w:rsid w:val="00012E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012EC1"/>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12EC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6BB"/>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BD66BB"/>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27536E"/>
    <w:pPr>
      <w:tabs>
        <w:tab w:val="center" w:pos="4536"/>
        <w:tab w:val="right" w:pos="9072"/>
      </w:tabs>
      <w:spacing w:after="0" w:line="240" w:lineRule="auto"/>
    </w:pPr>
  </w:style>
  <w:style w:type="character" w:customStyle="1" w:styleId="AntetCaracter">
    <w:name w:val="Antet Caracter"/>
    <w:basedOn w:val="Fontdeparagrafimplicit"/>
    <w:link w:val="Antet"/>
    <w:rsid w:val="0027536E"/>
  </w:style>
  <w:style w:type="table" w:customStyle="1" w:styleId="GrilTabel1">
    <w:name w:val="Grilă Tabel1"/>
    <w:basedOn w:val="TabelNormal"/>
    <w:rsid w:val="00012E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012EC1"/>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12EC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Concurență">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397</Words>
  <Characters>2306</Characters>
  <Application>Microsoft Office Word</Application>
  <DocSecurity>0</DocSecurity>
  <Lines>19</Lines>
  <Paragraphs>5</Paragraphs>
  <ScaleCrop>false</ScaleCrop>
  <Company/>
  <LinksUpToDate>false</LinksUpToDate>
  <CharactersWithSpaces>2698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dc:creator>
  <cp:lastModifiedBy>NICUSOR</cp:lastModifiedBy>
  <cp:revision>8</cp:revision>
  <dcterms:created xsi:type="dcterms:W3CDTF">2015-01-20T10:14:00Z</dcterms:created>
  <dcterms:modified xsi:type="dcterms:W3CDTF">2016-02-18T12:59:00Z</dcterms:modified>
</cp:coreProperties>
</file>